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19" w:rsidRPr="00ED77E1" w:rsidRDefault="00EC2519" w:rsidP="000B66D1">
      <w:pPr>
        <w:ind w:firstLineChars="1474" w:firstLine="3472"/>
        <w:rPr>
          <w:rFonts w:ascii="HY그래픽" w:eastAsia="HY그래픽"/>
          <w:b/>
          <w:color w:val="333333"/>
          <w:sz w:val="24"/>
          <w:szCs w:val="24"/>
        </w:rPr>
      </w:pPr>
      <w:bookmarkStart w:id="0" w:name="_GoBack"/>
      <w:bookmarkEnd w:id="0"/>
      <w:r w:rsidRPr="00ED77E1">
        <w:rPr>
          <w:rFonts w:ascii="HY그래픽" w:eastAsia="HY그래픽" w:hint="eastAsia"/>
          <w:b/>
          <w:color w:val="333333"/>
          <w:sz w:val="24"/>
          <w:szCs w:val="24"/>
        </w:rPr>
        <w:t>항공시황</w:t>
      </w:r>
      <w:r w:rsidR="000B66D1">
        <w:rPr>
          <w:rFonts w:ascii="HY그래픽" w:eastAsia="HY그래픽" w:hint="eastAsia"/>
          <w:b/>
          <w:color w:val="333333"/>
          <w:sz w:val="24"/>
          <w:szCs w:val="24"/>
        </w:rPr>
        <w:t xml:space="preserve"> ESL</w:t>
      </w:r>
    </w:p>
    <w:p w:rsidR="00EC2519" w:rsidRPr="00D86237" w:rsidRDefault="00EC2519">
      <w:pPr>
        <w:rPr>
          <w:rFonts w:ascii="HY그래픽" w:eastAsia="HY그래픽"/>
          <w:color w:val="333333"/>
          <w:sz w:val="22"/>
        </w:rPr>
      </w:pPr>
    </w:p>
    <w:p w:rsidR="00C4547D" w:rsidRDefault="00C4547D">
      <w:pPr>
        <w:rPr>
          <w:rFonts w:ascii="HY그래픽" w:eastAsia="HY그래픽" w:hAnsiTheme="minorEastAsia"/>
          <w:b/>
          <w:color w:val="000000" w:themeColor="text1"/>
          <w:sz w:val="22"/>
        </w:rPr>
      </w:pPr>
      <w:r w:rsidRPr="00D86237">
        <w:rPr>
          <w:rFonts w:ascii="HY그래픽" w:eastAsia="HY그래픽" w:hAnsiTheme="minorEastAsia" w:hint="eastAsia"/>
          <w:b/>
          <w:color w:val="000000" w:themeColor="text1"/>
          <w:sz w:val="22"/>
        </w:rPr>
        <w:t>시장현황</w:t>
      </w:r>
    </w:p>
    <w:p w:rsidR="00213FB2" w:rsidRDefault="00140F75">
      <w:pPr>
        <w:rPr>
          <w:b/>
          <w:bCs/>
          <w:color w:val="333333"/>
          <w:spacing w:val="-15"/>
          <w:kern w:val="36"/>
          <w:sz w:val="18"/>
          <w:szCs w:val="18"/>
        </w:rPr>
      </w:pPr>
      <w:r w:rsidRPr="00140F75">
        <w:rPr>
          <w:b/>
          <w:bCs/>
          <w:color w:val="333333"/>
          <w:spacing w:val="-15"/>
          <w:kern w:val="36"/>
          <w:sz w:val="18"/>
          <w:szCs w:val="18"/>
        </w:rPr>
        <w:t>OECD, 올해 러시아 경제 성장 전망 -1.7%로 하향 조정</w:t>
      </w:r>
    </w:p>
    <w:p w:rsidR="00140F75" w:rsidRDefault="00140F75">
      <w:pPr>
        <w:rPr>
          <w:color w:val="333333"/>
          <w:sz w:val="16"/>
          <w:szCs w:val="16"/>
        </w:rPr>
      </w:pPr>
      <w:r w:rsidRPr="00140F75">
        <w:rPr>
          <w:rFonts w:hint="eastAsia"/>
          <w:color w:val="333333"/>
          <w:sz w:val="16"/>
          <w:szCs w:val="16"/>
        </w:rPr>
        <w:t xml:space="preserve">경제협력개발기구(OECD)는 1일(현지시간) 올해 러시아 경제가 -1.7%, 내년에는 0.5% 각각 성장할 것으로 전망했다. 이는 지난해 11월 전망했던 올해 0.4%, 내년 1.7% 성장보다 더 낮아진 수치다. OECD는 저유가로 인한 러시아 경기 </w:t>
      </w:r>
      <w:proofErr w:type="spellStart"/>
      <w:r w:rsidRPr="00140F75">
        <w:rPr>
          <w:rFonts w:hint="eastAsia"/>
          <w:color w:val="333333"/>
          <w:sz w:val="16"/>
          <w:szCs w:val="16"/>
        </w:rPr>
        <w:t>침제</w:t>
      </w:r>
      <w:proofErr w:type="spellEnd"/>
      <w:r w:rsidRPr="00140F75">
        <w:rPr>
          <w:rFonts w:hint="eastAsia"/>
          <w:color w:val="333333"/>
          <w:sz w:val="16"/>
          <w:szCs w:val="16"/>
        </w:rPr>
        <w:t xml:space="preserve"> 지속이 경제 성장률 전망치를 기존보다 하향 조정한 이유라고 밝혔다.</w:t>
      </w:r>
    </w:p>
    <w:p w:rsidR="00140F75" w:rsidRDefault="00140F75">
      <w:pPr>
        <w:rPr>
          <w:color w:val="333333"/>
          <w:sz w:val="16"/>
          <w:szCs w:val="16"/>
        </w:rPr>
      </w:pPr>
      <w:r w:rsidRPr="00140F75">
        <w:rPr>
          <w:rFonts w:hint="eastAsia"/>
          <w:color w:val="333333"/>
          <w:sz w:val="16"/>
          <w:szCs w:val="16"/>
        </w:rPr>
        <w:t>이날 OECD가 발표한 러시아 경제전망 관련 보고서에 따르면 이번에 조정된 경제 성장률 전망치는 에너지 부문의 재정수입 감소를 비롯, 수입 및 투자 감소, 루블화 약세, 물가 상승률, 실질소득 감소 등이 종합적으로 감안된 것이다.</w:t>
      </w:r>
    </w:p>
    <w:p w:rsidR="00140F75" w:rsidRDefault="00140F75">
      <w:pPr>
        <w:rPr>
          <w:color w:val="333333"/>
          <w:sz w:val="16"/>
          <w:szCs w:val="16"/>
        </w:rPr>
      </w:pPr>
      <w:r w:rsidRPr="00140F75">
        <w:rPr>
          <w:rFonts w:hint="eastAsia"/>
          <w:color w:val="333333"/>
          <w:sz w:val="16"/>
          <w:szCs w:val="16"/>
        </w:rPr>
        <w:t>달러·루블 환율은 64~66루블 수준을 유지하고 있다. 38루블 수준이었던 2014년에 비해 여전히 두 배 가깝게 평가절하된 수준이다.</w:t>
      </w:r>
      <w:r w:rsidRPr="00140F75">
        <w:rPr>
          <w:rFonts w:hint="eastAsia"/>
          <w:color w:val="333333"/>
          <w:sz w:val="23"/>
          <w:szCs w:val="23"/>
        </w:rPr>
        <w:t xml:space="preserve"> </w:t>
      </w:r>
      <w:r w:rsidRPr="00140F75">
        <w:rPr>
          <w:rFonts w:hint="eastAsia"/>
          <w:color w:val="333333"/>
          <w:sz w:val="16"/>
          <w:szCs w:val="16"/>
        </w:rPr>
        <w:t>전문가들은 단기적으로 돌발 변수로 인해 추가 하락 가능성도 점치고 있지만, 대체로 현재 수준에서 등락이 반복될 것으로 관측하고 있다.</w:t>
      </w:r>
    </w:p>
    <w:p w:rsidR="00140F75" w:rsidRPr="00140F75" w:rsidRDefault="00140F75">
      <w:pPr>
        <w:rPr>
          <w:rFonts w:ascii="돋움" w:eastAsia="돋움" w:hAnsi="돋움"/>
          <w:color w:val="000000" w:themeColor="text1"/>
          <w:sz w:val="16"/>
          <w:szCs w:val="16"/>
        </w:rPr>
      </w:pPr>
      <w:r w:rsidRPr="00140F75">
        <w:rPr>
          <w:rFonts w:hint="eastAsia"/>
          <w:color w:val="333333"/>
          <w:sz w:val="16"/>
          <w:szCs w:val="16"/>
        </w:rPr>
        <w:t>한편 지난달 19일 국제통화기금(IMF)은 올해 러시아 경제가 전년보다 -1.5% 성장할 것으로 전망한 바 있다.</w:t>
      </w:r>
    </w:p>
    <w:p w:rsidR="00A51D1E" w:rsidRDefault="00A51D1E">
      <w:pPr>
        <w:rPr>
          <w:rFonts w:ascii="HY그래픽" w:eastAsia="HY그래픽" w:hAnsiTheme="minorEastAsia"/>
          <w:b/>
          <w:color w:val="000000" w:themeColor="text1"/>
          <w:sz w:val="22"/>
        </w:rPr>
      </w:pPr>
      <w:r w:rsidRPr="00377C64">
        <w:rPr>
          <w:rFonts w:ascii="HY그래픽" w:eastAsia="HY그래픽" w:hAnsiTheme="minorEastAsia" w:hint="eastAsia"/>
          <w:b/>
          <w:color w:val="000000" w:themeColor="text1"/>
          <w:sz w:val="22"/>
        </w:rPr>
        <w:t>항공사소식</w:t>
      </w:r>
    </w:p>
    <w:p w:rsidR="00991F05" w:rsidRDefault="00991F05">
      <w:pPr>
        <w:rPr>
          <w:rFonts w:ascii="HY그래픽" w:eastAsia="HY그래픽" w:hAnsi="Verdana"/>
          <w:b/>
          <w:color w:val="000000"/>
          <w:sz w:val="22"/>
        </w:rPr>
      </w:pPr>
      <w:r w:rsidRPr="00ED77E1">
        <w:rPr>
          <w:rFonts w:ascii="HY그래픽" w:eastAsia="HY그래픽" w:hAnsi="Verdana" w:hint="eastAsia"/>
          <w:b/>
          <w:color w:val="000000"/>
          <w:sz w:val="22"/>
        </w:rPr>
        <w:t>국제유가</w:t>
      </w:r>
    </w:p>
    <w:p w:rsidR="00213FB2" w:rsidRDefault="0069054C" w:rsidP="00213FB2">
      <w:pPr>
        <w:pStyle w:val="a6"/>
        <w:rPr>
          <w:rFonts w:hint="eastAsia"/>
          <w:b/>
          <w:vanish/>
          <w:color w:val="000000"/>
          <w:spacing w:val="-23"/>
          <w:kern w:val="36"/>
          <w:sz w:val="18"/>
          <w:szCs w:val="18"/>
        </w:rPr>
      </w:pPr>
      <w:r w:rsidRPr="0069054C">
        <w:rPr>
          <w:b/>
          <w:vanish/>
          <w:color w:val="000000"/>
          <w:spacing w:val="-23"/>
          <w:kern w:val="36"/>
          <w:sz w:val="18"/>
          <w:szCs w:val="18"/>
        </w:rPr>
        <w:t xml:space="preserve">국제유가, 나이지리아 공급차질 우려에 </w:t>
      </w:r>
      <w:proofErr w:type="gramStart"/>
      <w:r w:rsidRPr="0069054C">
        <w:rPr>
          <w:b/>
          <w:vanish/>
          <w:color w:val="000000"/>
          <w:spacing w:val="-23"/>
          <w:kern w:val="36"/>
          <w:sz w:val="18"/>
          <w:szCs w:val="18"/>
        </w:rPr>
        <w:t>급등…</w:t>
      </w:r>
      <w:proofErr w:type="gramEnd"/>
      <w:r w:rsidRPr="0069054C">
        <w:rPr>
          <w:b/>
          <w:vanish/>
          <w:color w:val="000000"/>
          <w:spacing w:val="-23"/>
          <w:kern w:val="36"/>
          <w:sz w:val="18"/>
          <w:szCs w:val="18"/>
        </w:rPr>
        <w:t>WTI '11개월 최고치'</w:t>
      </w:r>
    </w:p>
    <w:p w:rsidR="0069054C" w:rsidRPr="0069054C" w:rsidRDefault="0069054C" w:rsidP="00213FB2">
      <w:pPr>
        <w:pStyle w:val="a6"/>
        <w:rPr>
          <w:rFonts w:hint="eastAsia"/>
          <w:vanish/>
          <w:color w:val="333333"/>
          <w:spacing w:val="-6"/>
          <w:sz w:val="16"/>
          <w:szCs w:val="16"/>
        </w:rPr>
      </w:pPr>
      <w:r w:rsidRPr="0069054C">
        <w:rPr>
          <w:vanish/>
          <w:color w:val="333333"/>
          <w:spacing w:val="-6"/>
          <w:sz w:val="16"/>
          <w:szCs w:val="16"/>
        </w:rPr>
        <w:t>국제 유가가 나이지리아의 공급 차질에 대한 우려로 11개월 만에 최고치로 급등했다.</w:t>
      </w:r>
      <w:r w:rsidRPr="0069054C">
        <w:rPr>
          <w:vanish/>
          <w:color w:val="333333"/>
          <w:spacing w:val="-6"/>
          <w:sz w:val="16"/>
          <w:szCs w:val="16"/>
        </w:rPr>
        <w:br/>
      </w:r>
      <w:r w:rsidRPr="0069054C">
        <w:rPr>
          <w:vanish/>
          <w:color w:val="333333"/>
          <w:spacing w:val="-6"/>
          <w:sz w:val="16"/>
          <w:szCs w:val="16"/>
        </w:rPr>
        <w:br/>
        <w:t xml:space="preserve">6일(현지시간) 뉴욕상업거래소에서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서부텍사스산원유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(WTI) 가격은 전 거래일보다 배럴당 1.07달러(2.2%) 급등한 46.69달러를 기록했다. 이는 작년 7월21일 이후 가장 높은 수준이다. 이날 WTI는 한 때 49.90달러까지 상승하기도 했다. </w:t>
      </w:r>
      <w:r w:rsidRPr="0069054C">
        <w:rPr>
          <w:vanish/>
          <w:color w:val="333333"/>
          <w:spacing w:val="-6"/>
          <w:sz w:val="16"/>
          <w:szCs w:val="16"/>
        </w:rPr>
        <w:br/>
      </w:r>
      <w:r w:rsidRPr="0069054C">
        <w:rPr>
          <w:vanish/>
          <w:color w:val="333333"/>
          <w:spacing w:val="-6"/>
          <w:sz w:val="16"/>
          <w:szCs w:val="16"/>
        </w:rPr>
        <w:br/>
        <w:t xml:space="preserve">런던ICE 선물거래소에서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북해산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브랜트유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역시 0.9달러(1.81%) 상승한 50.54달러를 나타내고 있다. </w:t>
      </w:r>
      <w:r w:rsidRPr="0069054C">
        <w:rPr>
          <w:vanish/>
          <w:color w:val="333333"/>
          <w:spacing w:val="-6"/>
          <w:sz w:val="16"/>
          <w:szCs w:val="16"/>
        </w:rPr>
        <w:br/>
      </w:r>
      <w:r w:rsidRPr="0069054C">
        <w:rPr>
          <w:vanish/>
          <w:color w:val="333333"/>
          <w:spacing w:val="-6"/>
          <w:sz w:val="16"/>
          <w:szCs w:val="16"/>
        </w:rPr>
        <w:br/>
        <w:t xml:space="preserve">이날 국제 유가는 나이지리아의 공급 차질 소식에 큰 폭으로 올랐다. 무장단체의 공격 영향으로 나이지리아의 경질유인 보니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라이트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산유량은 하루 평균 17만배럴 감소했고 나이지리아 전체 산유량 역시 50만배럴 감소한 것으로 추정된다. </w:t>
      </w:r>
      <w:r w:rsidRPr="0069054C">
        <w:rPr>
          <w:vanish/>
          <w:color w:val="333333"/>
          <w:spacing w:val="-6"/>
          <w:sz w:val="16"/>
          <w:szCs w:val="16"/>
        </w:rPr>
        <w:br/>
      </w:r>
      <w:r w:rsidRPr="0069054C">
        <w:rPr>
          <w:vanish/>
          <w:color w:val="333333"/>
          <w:spacing w:val="-6"/>
          <w:sz w:val="16"/>
          <w:szCs w:val="16"/>
        </w:rPr>
        <w:br/>
        <w:t>무장단체 '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니제르델타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어벤저스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'(Niger Delta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Avengers·NDA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)는 최근 4개월간 나이지리아 남부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니제르델타의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송유관을 폭파하고 수중 시설을 파괴하는 등 원유 시설을 겨냥한 공격을 이어왔다. 나이지리아 해군은 지난 3일 새벽에도 NDA 조직원들이 다국적 에너지 기업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로얄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더치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셸과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이탈리아 에너지기업 에니(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Eni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SpA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>)가 각각 소유한 송유관 2개를 폭파했다고 전했다.</w:t>
      </w:r>
      <w:r w:rsidRPr="0069054C">
        <w:rPr>
          <w:vanish/>
          <w:color w:val="333333"/>
          <w:spacing w:val="-6"/>
          <w:sz w:val="16"/>
          <w:szCs w:val="16"/>
        </w:rPr>
        <w:br/>
      </w:r>
      <w:r w:rsidRPr="0069054C">
        <w:rPr>
          <w:vanish/>
          <w:color w:val="333333"/>
          <w:spacing w:val="-6"/>
          <w:sz w:val="16"/>
          <w:szCs w:val="16"/>
        </w:rPr>
        <w:br/>
        <w:t xml:space="preserve">하지만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재닛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옐런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연방준비제도이사회(FRB) 의장이 기준금리 인상 가능성을 열어두면서 상승 폭이 다소 둔화됐다. 하지만 </w:t>
      </w:r>
      <w:proofErr w:type="spellStart"/>
      <w:r w:rsidRPr="0069054C">
        <w:rPr>
          <w:vanish/>
          <w:color w:val="333333"/>
          <w:spacing w:val="-6"/>
          <w:sz w:val="16"/>
          <w:szCs w:val="16"/>
        </w:rPr>
        <w:t>옐런</w:t>
      </w:r>
      <w:proofErr w:type="spellEnd"/>
      <w:r w:rsidRPr="0069054C">
        <w:rPr>
          <w:vanish/>
          <w:color w:val="333333"/>
          <w:spacing w:val="-6"/>
          <w:sz w:val="16"/>
          <w:szCs w:val="16"/>
        </w:rPr>
        <w:t xml:space="preserve"> 의장의 발언이 예전보다 금리 인상 가능성을 낮췄다는 평가가 나오면서 다시 오름세를 나타내고 있다.</w:t>
      </w:r>
    </w:p>
    <w:p w:rsidR="0069054C" w:rsidRPr="0069054C" w:rsidRDefault="0069054C" w:rsidP="00213FB2">
      <w:pPr>
        <w:pStyle w:val="a6"/>
        <w:rPr>
          <w:rFonts w:ascii="굴림" w:eastAsia="굴림" w:hAnsi="굴림"/>
          <w:b/>
          <w:sz w:val="18"/>
          <w:szCs w:val="18"/>
        </w:rPr>
      </w:pPr>
    </w:p>
    <w:p w:rsidR="009E4969" w:rsidRDefault="000E55D9" w:rsidP="009E4969">
      <w:pPr>
        <w:rPr>
          <w:rFonts w:hint="eastAsia"/>
          <w:color w:val="333333"/>
        </w:rPr>
      </w:pPr>
      <w:r w:rsidRPr="00D86237">
        <w:rPr>
          <w:rFonts w:ascii="HY그래픽" w:eastAsia="HY그래픽" w:hint="eastAsia"/>
          <w:b/>
          <w:color w:val="333333"/>
          <w:sz w:val="22"/>
        </w:rPr>
        <w:t>러시아관련</w:t>
      </w:r>
      <w:r w:rsidR="009E4969" w:rsidRPr="009E4969">
        <w:rPr>
          <w:color w:val="333333"/>
        </w:rPr>
        <w:t xml:space="preserve"> </w:t>
      </w:r>
    </w:p>
    <w:p w:rsidR="00E01377" w:rsidRPr="00E01377" w:rsidRDefault="00E01377" w:rsidP="009E4969">
      <w:pPr>
        <w:rPr>
          <w:rFonts w:hint="eastAsia"/>
          <w:b/>
          <w:color w:val="333333"/>
          <w:sz w:val="18"/>
          <w:szCs w:val="18"/>
        </w:rPr>
      </w:pPr>
      <w:r w:rsidRPr="00E01377">
        <w:rPr>
          <w:rFonts w:ascii="맑은 고딕" w:eastAsia="맑은 고딕" w:hAnsi="맑은 고딕" w:hint="eastAsia"/>
          <w:b/>
          <w:color w:val="333333"/>
          <w:sz w:val="18"/>
          <w:szCs w:val="18"/>
        </w:rPr>
        <w:t>러시아 기업 손해보고 회사채 '</w:t>
      </w:r>
      <w:proofErr w:type="spellStart"/>
      <w:r w:rsidRPr="00E01377">
        <w:rPr>
          <w:rFonts w:ascii="맑은 고딕" w:eastAsia="맑은 고딕" w:hAnsi="맑은 고딕" w:hint="eastAsia"/>
          <w:b/>
          <w:color w:val="333333"/>
          <w:sz w:val="18"/>
          <w:szCs w:val="18"/>
        </w:rPr>
        <w:t>바이백</w:t>
      </w:r>
      <w:proofErr w:type="spellEnd"/>
      <w:r w:rsidRPr="00E01377">
        <w:rPr>
          <w:rFonts w:ascii="맑은 고딕" w:eastAsia="맑은 고딕" w:hAnsi="맑은 고딕" w:hint="eastAsia"/>
          <w:b/>
          <w:color w:val="333333"/>
          <w:sz w:val="18"/>
          <w:szCs w:val="18"/>
        </w:rPr>
        <w:t>' 왜?</w:t>
      </w:r>
    </w:p>
    <w:p w:rsidR="00E01377" w:rsidRDefault="00E01377" w:rsidP="009E4969">
      <w:pPr>
        <w:rPr>
          <w:rFonts w:ascii="맑은 고딕" w:eastAsia="맑은 고딕" w:hAnsi="맑은 고딕" w:hint="eastAsia"/>
          <w:color w:val="333333"/>
          <w:sz w:val="16"/>
          <w:szCs w:val="16"/>
        </w:rPr>
      </w:pPr>
      <w:r w:rsidRPr="00E01377">
        <w:rPr>
          <w:rFonts w:ascii="맑은 고딕" w:eastAsia="맑은 고딕" w:hAnsi="맑은 고딕" w:hint="eastAsia"/>
          <w:color w:val="333333"/>
          <w:sz w:val="16"/>
          <w:szCs w:val="16"/>
        </w:rPr>
        <w:t xml:space="preserve">러시아 기업들이 손실을 떠안으면서 기존에 발행된 회사채를 </w:t>
      </w:r>
      <w:proofErr w:type="spellStart"/>
      <w:r w:rsidRPr="00E01377">
        <w:rPr>
          <w:rFonts w:ascii="맑은 고딕" w:eastAsia="맑은 고딕" w:hAnsi="맑은 고딕" w:hint="eastAsia"/>
          <w:color w:val="333333"/>
          <w:sz w:val="16"/>
          <w:szCs w:val="16"/>
        </w:rPr>
        <w:t>되사들이고</w:t>
      </w:r>
      <w:proofErr w:type="spellEnd"/>
      <w:r w:rsidRPr="00E01377">
        <w:rPr>
          <w:rFonts w:ascii="맑은 고딕" w:eastAsia="맑은 고딕" w:hAnsi="맑은 고딕" w:hint="eastAsia"/>
          <w:color w:val="333333"/>
          <w:sz w:val="16"/>
          <w:szCs w:val="16"/>
        </w:rPr>
        <w:t xml:space="preserve"> 있어 관심을 끌고 있다.</w:t>
      </w:r>
    </w:p>
    <w:p w:rsidR="00E01377" w:rsidRPr="00E01377" w:rsidRDefault="00E01377" w:rsidP="00E01377">
      <w:pPr>
        <w:pStyle w:val="a4"/>
        <w:rPr>
          <w:rFonts w:ascii="맑은 고딕" w:eastAsia="맑은 고딕" w:hAnsi="맑은 고딕"/>
          <w:color w:val="333333"/>
          <w:sz w:val="16"/>
          <w:szCs w:val="16"/>
        </w:rPr>
      </w:pPr>
      <w:r w:rsidRPr="00E01377">
        <w:rPr>
          <w:rFonts w:ascii="맑은 고딕" w:eastAsia="맑은 고딕" w:hAnsi="맑은 고딕" w:hint="eastAsia"/>
          <w:color w:val="333333"/>
          <w:sz w:val="16"/>
          <w:szCs w:val="16"/>
        </w:rPr>
        <w:lastRenderedPageBreak/>
        <w:t xml:space="preserve">액면가보다 높은 가격에 거래되는 회사채를 되사는 것은 명백하게 손해 보는 ‘게임’이다. 그런데도 기업들이 회사채 </w:t>
      </w:r>
      <w:proofErr w:type="spellStart"/>
      <w:r w:rsidRPr="00E01377">
        <w:rPr>
          <w:rFonts w:ascii="맑은 고딕" w:eastAsia="맑은 고딕" w:hAnsi="맑은 고딕" w:hint="eastAsia"/>
          <w:color w:val="333333"/>
          <w:sz w:val="16"/>
          <w:szCs w:val="16"/>
        </w:rPr>
        <w:t>바이백에</w:t>
      </w:r>
      <w:proofErr w:type="spellEnd"/>
      <w:r w:rsidRPr="00E01377">
        <w:rPr>
          <w:rFonts w:ascii="맑은 고딕" w:eastAsia="맑은 고딕" w:hAnsi="맑은 고딕" w:hint="eastAsia"/>
          <w:color w:val="333333"/>
          <w:sz w:val="16"/>
          <w:szCs w:val="16"/>
        </w:rPr>
        <w:t xml:space="preserve"> 나선 것은 </w:t>
      </w:r>
      <w:proofErr w:type="spellStart"/>
      <w:r w:rsidRPr="00E01377">
        <w:rPr>
          <w:rFonts w:ascii="맑은 고딕" w:eastAsia="맑은 고딕" w:hAnsi="맑은 고딕" w:hint="eastAsia"/>
          <w:color w:val="333333"/>
          <w:sz w:val="16"/>
          <w:szCs w:val="16"/>
        </w:rPr>
        <w:t>초저금리에</w:t>
      </w:r>
      <w:proofErr w:type="spellEnd"/>
      <w:r w:rsidRPr="00E01377">
        <w:rPr>
          <w:rFonts w:ascii="맑은 고딕" w:eastAsia="맑은 고딕" w:hAnsi="맑은 고딕" w:hint="eastAsia"/>
          <w:color w:val="333333"/>
          <w:sz w:val="16"/>
          <w:szCs w:val="16"/>
        </w:rPr>
        <w:t xml:space="preserve"> 신규 회사채를 발행, 손실액을 상쇄하면서 더 나은 조건에 자금을 조달할 수 있다는 계산에서다.</w:t>
      </w:r>
      <w:r>
        <w:rPr>
          <w:rFonts w:ascii="맑은 고딕" w:eastAsia="맑은 고딕" w:hAnsi="맑은 고딕" w:hint="eastAsia"/>
          <w:color w:val="333333"/>
          <w:sz w:val="16"/>
          <w:szCs w:val="16"/>
        </w:rPr>
        <w:t xml:space="preserve"> </w:t>
      </w:r>
      <w:r w:rsidRPr="00E01377">
        <w:rPr>
          <w:rFonts w:ascii="맑은 고딕" w:eastAsia="맑은 고딕" w:hAnsi="맑은 고딕" w:hint="eastAsia"/>
          <w:color w:val="333333"/>
          <w:sz w:val="16"/>
          <w:szCs w:val="16"/>
        </w:rPr>
        <w:t xml:space="preserve">특히 미국 연방준비제도(Fed)가 올해 여름 금리인상을 단행할 것이라고 밝힌 데 따라 값싼 유동성을 조달할 수 있는 기회가 닫힐 것이라는 우려가 확산, 기업들의 채권 갈아타기를 더욱 부추기는 양상이다. 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</w:pPr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3일(현지시각) 업계에 따르면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이번주에만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러시아 철강업체 두 곳과 해운업체가 2017~2019년 만기가 도래하는 33억4000만달러 규모의 회사채를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되사들이기로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했다.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</w:pPr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주요 외신에 따르면 2017년과 2018년 만기가 도래하는 러시아 회사채 규모는 650억달러에 이르는 것으로 파악됐다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/>
          <w:color w:val="333333"/>
          <w:kern w:val="0"/>
          <w:sz w:val="16"/>
          <w:szCs w:val="16"/>
        </w:rPr>
      </w:pP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노볼리페트스크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스틸과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소브콤플로트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OJSC 등 이미 회사채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바이백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계획을 발표한 기업 이외에 이 같은 움직임이 확산될 것으로 예상된다.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</w:pPr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시장 전문가들은 러시안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레일웨이와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루크오일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,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유로켐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등을 유력한 후보 기업으로 판단하고 있다.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</w:pPr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이와 관련,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페도르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비지코프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GHP 그룹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머니매니저는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블룸버그와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인터뷰에서 “표면적으로 볼 때 기업들의 회사채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재매입이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설득력이 떨어지지만 실상 신규 채권 발행 조건이 더 유리한 데다 저금리에 자금 조달 비용을 고정시킬 수 있다”고 설명했다. 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</w:pPr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지난 2월 중순 이후 국제 유가의 가파른 상승도 러시아 기업들의 회사채 갈아타기에 유리한 여건을 형성하고 있다. 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</w:pPr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유가 상승으로 인해 에너지 섹터를 중심으로 러시아 자산의 투자 매력이 높아진 데다 투자자들의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고수익률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추구가 ‘사자’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를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자극하기 때문이다. 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</w:pPr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러시아 기업들이 발행한 유로본드의 수익률 평균치는 지난 2일 기준 6.24%로 집계됐다. 이는 2014년 이후 최저치에 해당한다. 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</w:pPr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최근 러시아 정부가 달러화 표시 국채 발행에 성공을 거둔 데서 보듯 투자자들 사이에 러시아 자산에 대한 수요가 강하게 회복되고 있다. 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</w:pPr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조달 비용 여건과 투자 수요까지 우호적인 여건이 형성되자 러시아 기업들은 이를 놓치지 않겠다는 움직임이다. </w:t>
      </w:r>
    </w:p>
    <w:p w:rsidR="00E01377" w:rsidRPr="00E01377" w:rsidRDefault="00E01377" w:rsidP="00E01377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</w:pP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앙드레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솔로예브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VTB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캐피탈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글로벌 채권 헤드는 “시장 상황이 러시아 기업의 채권 차환 발행에 매우 유리하다”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며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“이 같은 여건이 언제까지 지속될 것인지 누구도 장담할 수 없기 때문에 기업들이 반사이익을 최대한 확보하려고 </w:t>
      </w:r>
      <w:proofErr w:type="spellStart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>잰걸음을</w:t>
      </w:r>
      <w:proofErr w:type="spellEnd"/>
      <w:r w:rsidRPr="00E01377">
        <w:rPr>
          <w:rFonts w:ascii="맑은 고딕" w:eastAsia="맑은 고딕" w:hAnsi="맑은 고딕" w:cs="굴림" w:hint="eastAsia"/>
          <w:color w:val="333333"/>
          <w:kern w:val="0"/>
          <w:sz w:val="16"/>
          <w:szCs w:val="16"/>
        </w:rPr>
        <w:t xml:space="preserve"> 하고 있다”고 전했다.</w:t>
      </w:r>
    </w:p>
    <w:p w:rsidR="00E01377" w:rsidRPr="00E01377" w:rsidRDefault="00E01377" w:rsidP="009E4969">
      <w:pPr>
        <w:rPr>
          <w:color w:val="333333"/>
          <w:sz w:val="16"/>
          <w:szCs w:val="16"/>
        </w:rPr>
      </w:pPr>
    </w:p>
    <w:p w:rsidR="002C76CF" w:rsidRDefault="002466CC" w:rsidP="00095541">
      <w:pPr>
        <w:rPr>
          <w:rFonts w:ascii="Titillium Web" w:hAnsi="Titillium Web" w:hint="eastAsia"/>
          <w:color w:val="222222"/>
          <w:spacing w:val="-15"/>
          <w:sz w:val="18"/>
          <w:szCs w:val="18"/>
        </w:rPr>
      </w:pPr>
      <w:r>
        <w:rPr>
          <w:rFonts w:ascii="맑은 고딕" w:eastAsia="맑은 고딕" w:hAnsi="맑은 고딕" w:hint="eastAsia"/>
          <w:color w:val="222222"/>
          <w:spacing w:val="-15"/>
        </w:rPr>
        <w:t>&lt;S사 소식&gt;</w:t>
      </w:r>
      <w:r w:rsidR="00D1770C">
        <w:rPr>
          <w:rFonts w:ascii="맑은 고딕" w:eastAsia="맑은 고딕" w:hAnsi="맑은 고딕" w:hint="eastAsia"/>
          <w:color w:val="222222"/>
          <w:spacing w:val="-15"/>
        </w:rPr>
        <w:br/>
      </w:r>
      <w:r w:rsidRPr="002466CC">
        <w:rPr>
          <w:rFonts w:ascii="Titillium Web" w:hAnsi="Titillium Web"/>
          <w:color w:val="222222"/>
          <w:spacing w:val="-15"/>
          <w:sz w:val="18"/>
          <w:szCs w:val="18"/>
        </w:rPr>
        <w:t>삼성페이</w:t>
      </w:r>
      <w:r w:rsidRPr="002466CC">
        <w:rPr>
          <w:rFonts w:ascii="Titillium Web" w:hAnsi="Titillium Web"/>
          <w:color w:val="222222"/>
          <w:spacing w:val="-15"/>
          <w:sz w:val="18"/>
          <w:szCs w:val="18"/>
        </w:rPr>
        <w:t xml:space="preserve"> </w:t>
      </w:r>
      <w:r w:rsidRPr="002466CC">
        <w:rPr>
          <w:rFonts w:ascii="Titillium Web" w:hAnsi="Titillium Web"/>
          <w:color w:val="222222"/>
          <w:spacing w:val="-15"/>
          <w:sz w:val="18"/>
          <w:szCs w:val="18"/>
        </w:rPr>
        <w:t>유럽</w:t>
      </w:r>
      <w:r w:rsidRPr="002466CC">
        <w:rPr>
          <w:rFonts w:ascii="Titillium Web" w:hAnsi="Titillium Web"/>
          <w:color w:val="222222"/>
          <w:spacing w:val="-15"/>
          <w:sz w:val="18"/>
          <w:szCs w:val="18"/>
        </w:rPr>
        <w:t xml:space="preserve"> </w:t>
      </w:r>
      <w:r w:rsidRPr="002466CC">
        <w:rPr>
          <w:rFonts w:ascii="Titillium Web" w:hAnsi="Titillium Web"/>
          <w:color w:val="222222"/>
          <w:spacing w:val="-15"/>
          <w:sz w:val="18"/>
          <w:szCs w:val="18"/>
        </w:rPr>
        <w:t>상륙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063"/>
      </w:tblGrid>
      <w:tr w:rsidR="002466CC" w:rsidRPr="002466CC" w:rsidTr="002466CC">
        <w:trPr>
          <w:trHeight w:val="240"/>
          <w:jc w:val="center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6CC" w:rsidRPr="002466CC" w:rsidRDefault="002466CC" w:rsidP="002466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>출시 국가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6CC" w:rsidRPr="002466CC" w:rsidRDefault="002466CC" w:rsidP="002466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>한국, 미국, 중국, 스페인</w:t>
            </w:r>
          </w:p>
        </w:tc>
      </w:tr>
      <w:tr w:rsidR="002466CC" w:rsidRPr="002466CC" w:rsidTr="002466CC">
        <w:trPr>
          <w:trHeight w:val="240"/>
          <w:jc w:val="center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6CC" w:rsidRPr="002466CC" w:rsidRDefault="002466CC" w:rsidP="002466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 xml:space="preserve">출시 </w:t>
            </w:r>
            <w:proofErr w:type="spellStart"/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>준비국</w:t>
            </w:r>
            <w:proofErr w:type="spellEnd"/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6CC" w:rsidRPr="002466CC" w:rsidRDefault="002466CC" w:rsidP="002466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>영국, 싱가포르, 캐나다, 러시아, 말레이시아 등</w:t>
            </w:r>
          </w:p>
        </w:tc>
      </w:tr>
      <w:tr w:rsidR="002466CC" w:rsidRPr="002466CC" w:rsidTr="002466CC">
        <w:trPr>
          <w:trHeight w:val="460"/>
          <w:jc w:val="center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6CC" w:rsidRPr="002466CC" w:rsidRDefault="002466CC" w:rsidP="002466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>가입자수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6CC" w:rsidRPr="002466CC" w:rsidRDefault="002466CC" w:rsidP="002466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 xml:space="preserve">출시 6개월째인 올해 3월 500만명 돌파, </w:t>
            </w: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br/>
              <w:t>2020년 1,700만명 달성 목표</w:t>
            </w:r>
          </w:p>
        </w:tc>
      </w:tr>
      <w:tr w:rsidR="002466CC" w:rsidRPr="002466CC" w:rsidTr="002466CC">
        <w:trPr>
          <w:trHeight w:val="480"/>
          <w:jc w:val="center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6CC" w:rsidRPr="002466CC" w:rsidRDefault="002466CC" w:rsidP="002466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 xml:space="preserve">제휴 중인 </w:t>
            </w: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br/>
              <w:t xml:space="preserve">주요 </w:t>
            </w:r>
            <w:proofErr w:type="spellStart"/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>금융사</w:t>
            </w:r>
            <w:proofErr w:type="spellEnd"/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66CC" w:rsidRPr="002466CC" w:rsidRDefault="002466CC" w:rsidP="002466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>은행 200개 이상</w:t>
            </w:r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br/>
              <w:t xml:space="preserve">비자, 마스터, </w:t>
            </w:r>
            <w:proofErr w:type="spellStart"/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>아멕스</w:t>
            </w:r>
            <w:proofErr w:type="spellEnd"/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 xml:space="preserve">, </w:t>
            </w:r>
            <w:proofErr w:type="spellStart"/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>유니온페이</w:t>
            </w:r>
            <w:proofErr w:type="spellEnd"/>
            <w:r w:rsidRPr="002466CC">
              <w:rPr>
                <w:rFonts w:ascii="굴림" w:eastAsia="굴림" w:hAnsi="굴림" w:cs="굴림"/>
                <w:color w:val="000000"/>
                <w:spacing w:val="4"/>
                <w:kern w:val="0"/>
                <w:sz w:val="16"/>
                <w:szCs w:val="16"/>
              </w:rPr>
              <w:t xml:space="preserve"> 등 주요 카드사</w:t>
            </w:r>
          </w:p>
        </w:tc>
      </w:tr>
    </w:tbl>
    <w:p w:rsidR="002466CC" w:rsidRDefault="002466CC" w:rsidP="00095541">
      <w:pPr>
        <w:rPr>
          <w:rFonts w:ascii="Titillium Web" w:hAnsi="Titillium Web" w:hint="eastAsia"/>
          <w:color w:val="000000" w:themeColor="text1"/>
          <w:spacing w:val="-15"/>
          <w:sz w:val="16"/>
          <w:szCs w:val="16"/>
        </w:rPr>
      </w:pP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스마트폰을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신용카드처럼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있는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간편결제서비스인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삼성페이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’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유럽에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진출했다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지난해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9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미국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,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올해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3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중국에서의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서비스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개시에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이은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세번째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해외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전략시장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진출이다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.</w:t>
      </w:r>
      <w:r>
        <w:rPr>
          <w:rFonts w:ascii="Titillium Web" w:hAnsi="Titillium Web" w:hint="eastAsia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삼성전자는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2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(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현지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시간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)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스페인에서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까이샤뱅크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,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이매진뱅크와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손잡고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유럽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최초로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삼성페이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lastRenderedPageBreak/>
        <w:t>비스를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개시한다고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밝혔다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스페인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거주자는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은행의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체크카드나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신용카드를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발급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받아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삼성페이에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등록하면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스마트폰으로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상품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구매대금을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결제하고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은행계좌의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현금을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인출할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있다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삼성페이는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다른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스페인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은행인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아방카와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방코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사바델에도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곧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적용될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예정이다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.</w:t>
      </w:r>
    </w:p>
    <w:p w:rsidR="002466CC" w:rsidRDefault="002466CC" w:rsidP="00095541">
      <w:pPr>
        <w:rPr>
          <w:rFonts w:ascii="Titillium Web" w:hAnsi="Titillium Web" w:hint="eastAsia"/>
          <w:color w:val="000000" w:themeColor="text1"/>
          <w:spacing w:val="-15"/>
          <w:sz w:val="16"/>
          <w:szCs w:val="16"/>
        </w:rPr>
      </w:pP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삼성페이는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앞으로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영국을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비롯한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유럽의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다른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주요국으로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서비스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지역을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넓히게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된다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삼성페이는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이르면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이달중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싱가포르에서도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공식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서비스를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개시할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예정이며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이후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말레이시아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등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다른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동남아시아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주요국에도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진출할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것으로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전해졌다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삼성전자는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하반기중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캐나다에도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진출해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북미시장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전역을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공략하는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방안을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검토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중이다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b/>
          <w:color w:val="000000" w:themeColor="text1"/>
          <w:spacing w:val="-15"/>
          <w:sz w:val="16"/>
          <w:szCs w:val="16"/>
          <w:highlight w:val="yellow"/>
        </w:rPr>
        <w:t>러시아는</w:t>
      </w:r>
      <w:r w:rsidRPr="002466CC">
        <w:rPr>
          <w:rFonts w:ascii="Titillium Web" w:hAnsi="Titillium Web"/>
          <w:b/>
          <w:color w:val="000000" w:themeColor="text1"/>
          <w:spacing w:val="-15"/>
          <w:sz w:val="16"/>
          <w:szCs w:val="16"/>
          <w:highlight w:val="yellow"/>
        </w:rPr>
        <w:t xml:space="preserve"> </w:t>
      </w:r>
      <w:r w:rsidRPr="002466CC">
        <w:rPr>
          <w:rFonts w:ascii="Titillium Web" w:hAnsi="Titillium Web"/>
          <w:b/>
          <w:color w:val="000000" w:themeColor="text1"/>
          <w:spacing w:val="-15"/>
          <w:sz w:val="16"/>
          <w:szCs w:val="16"/>
          <w:highlight w:val="yellow"/>
        </w:rPr>
        <w:t>이르면</w:t>
      </w:r>
      <w:r w:rsidRPr="002466CC">
        <w:rPr>
          <w:rFonts w:ascii="Titillium Web" w:hAnsi="Titillium Web"/>
          <w:b/>
          <w:color w:val="000000" w:themeColor="text1"/>
          <w:spacing w:val="-15"/>
          <w:sz w:val="16"/>
          <w:szCs w:val="16"/>
          <w:highlight w:val="yellow"/>
        </w:rPr>
        <w:t xml:space="preserve"> 3·4</w:t>
      </w:r>
      <w:r w:rsidRPr="002466CC">
        <w:rPr>
          <w:rFonts w:ascii="Titillium Web" w:hAnsi="Titillium Web"/>
          <w:b/>
          <w:color w:val="000000" w:themeColor="text1"/>
          <w:spacing w:val="-15"/>
          <w:sz w:val="16"/>
          <w:szCs w:val="16"/>
          <w:highlight w:val="yellow"/>
        </w:rPr>
        <w:t>분기중</w:t>
      </w:r>
      <w:r w:rsidRPr="002466CC">
        <w:rPr>
          <w:rFonts w:ascii="Titillium Web" w:hAnsi="Titillium Web"/>
          <w:b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삼성전자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서비스권에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들어갈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가능성이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있다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삼성전자는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앞으로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삼성페이의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영토를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계속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넓혀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2020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년까지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1,700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만명까지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삼성페이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이용자층을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확대하겠다는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목표를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세운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상태다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.</w:t>
      </w:r>
    </w:p>
    <w:p w:rsidR="002466CC" w:rsidRDefault="002466CC" w:rsidP="00095541">
      <w:pPr>
        <w:rPr>
          <w:rFonts w:ascii="Titillium Web" w:hAnsi="Titillium Web" w:hint="eastAsia"/>
          <w:color w:val="000000" w:themeColor="text1"/>
          <w:spacing w:val="-15"/>
          <w:sz w:val="16"/>
          <w:szCs w:val="16"/>
        </w:rPr>
      </w:pPr>
    </w:p>
    <w:p w:rsidR="002466CC" w:rsidRPr="002466CC" w:rsidRDefault="002466CC" w:rsidP="00095541">
      <w:pPr>
        <w:rPr>
          <w:rFonts w:ascii="Titillium Web" w:hAnsi="Titillium Web" w:hint="eastAsia"/>
          <w:b/>
          <w:color w:val="222222"/>
          <w:spacing w:val="-15"/>
          <w:sz w:val="18"/>
          <w:szCs w:val="18"/>
        </w:rPr>
      </w:pPr>
      <w:proofErr w:type="spellStart"/>
      <w:r w:rsidRPr="002466CC">
        <w:rPr>
          <w:rFonts w:ascii="Titillium Web" w:hAnsi="Titillium Web"/>
          <w:b/>
          <w:color w:val="222222"/>
          <w:spacing w:val="-15"/>
          <w:sz w:val="18"/>
          <w:szCs w:val="18"/>
        </w:rPr>
        <w:t>갤럭시</w:t>
      </w:r>
      <w:proofErr w:type="spellEnd"/>
      <w:r w:rsidRPr="002466CC">
        <w:rPr>
          <w:rFonts w:ascii="Titillium Web" w:hAnsi="Titillium Web"/>
          <w:b/>
          <w:color w:val="222222"/>
          <w:spacing w:val="-15"/>
          <w:sz w:val="18"/>
          <w:szCs w:val="18"/>
        </w:rPr>
        <w:t>S7+</w:t>
      </w:r>
      <w:proofErr w:type="spellStart"/>
      <w:r w:rsidRPr="002466CC">
        <w:rPr>
          <w:rFonts w:ascii="Titillium Web" w:hAnsi="Titillium Web"/>
          <w:b/>
          <w:color w:val="222222"/>
          <w:spacing w:val="-15"/>
          <w:sz w:val="18"/>
          <w:szCs w:val="18"/>
        </w:rPr>
        <w:t>푸틴</w:t>
      </w:r>
      <w:proofErr w:type="spellEnd"/>
      <w:r w:rsidRPr="002466CC">
        <w:rPr>
          <w:rFonts w:ascii="Titillium Web" w:hAnsi="Titillium Web"/>
          <w:b/>
          <w:color w:val="222222"/>
          <w:spacing w:val="-15"/>
          <w:sz w:val="18"/>
          <w:szCs w:val="18"/>
        </w:rPr>
        <w:t xml:space="preserve"> </w:t>
      </w:r>
      <w:r w:rsidRPr="002466CC">
        <w:rPr>
          <w:rFonts w:ascii="Titillium Web" w:hAnsi="Titillium Web"/>
          <w:b/>
          <w:color w:val="222222"/>
          <w:spacing w:val="-15"/>
          <w:sz w:val="18"/>
          <w:szCs w:val="18"/>
        </w:rPr>
        <w:t>초상</w:t>
      </w:r>
      <w:r w:rsidRPr="002466CC">
        <w:rPr>
          <w:rFonts w:ascii="Titillium Web" w:hAnsi="Titillium Web"/>
          <w:b/>
          <w:color w:val="222222"/>
          <w:spacing w:val="-15"/>
          <w:sz w:val="18"/>
          <w:szCs w:val="18"/>
        </w:rPr>
        <w:t>=3,200</w:t>
      </w:r>
      <w:r w:rsidRPr="002466CC">
        <w:rPr>
          <w:rFonts w:ascii="Titillium Web" w:hAnsi="Titillium Web"/>
          <w:b/>
          <w:color w:val="222222"/>
          <w:spacing w:val="-15"/>
          <w:sz w:val="18"/>
          <w:szCs w:val="18"/>
        </w:rPr>
        <w:t>만원</w:t>
      </w:r>
      <w:r w:rsidRPr="002466CC">
        <w:rPr>
          <w:rFonts w:ascii="Titillium Web" w:hAnsi="Titillium Web"/>
          <w:b/>
          <w:color w:val="222222"/>
          <w:spacing w:val="-15"/>
          <w:sz w:val="18"/>
          <w:szCs w:val="18"/>
        </w:rPr>
        <w:t>?</w:t>
      </w:r>
    </w:p>
    <w:p w:rsidR="002466CC" w:rsidRDefault="002466CC" w:rsidP="00095541">
      <w:pPr>
        <w:rPr>
          <w:rFonts w:ascii="Titillium Web" w:hAnsi="Titillium Web" w:hint="eastAsia"/>
          <w:color w:val="000000" w:themeColor="text1"/>
          <w:spacing w:val="-15"/>
          <w:sz w:val="16"/>
          <w:szCs w:val="16"/>
        </w:rPr>
      </w:pP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러시아판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봉이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김선달일까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러시아업체가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삼성전자의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히트상품인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‘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갤럭시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S7’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스마트폰에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블라디미르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푸틴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대통령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얼굴을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새겨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붙인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최고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3,200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만원대에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파는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것으로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확인됐다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br/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br/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화제의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회사는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‘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캐비어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(Caviar)’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라는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브랜드로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영업중인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현지의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스마트기기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수제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개조업체다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업체는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그동안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아이폰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,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애플워치를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비롯한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애플의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스마트기기를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금장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장식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등으로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화려하게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개조해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고가에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판매해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오다가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삼성전자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제품도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개조해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판매하기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시작했다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.</w:t>
      </w:r>
      <w:r w:rsidRPr="002466CC">
        <w:rPr>
          <w:rFonts w:ascii="Titillium Web" w:hAnsi="Titillium Web" w:hint="eastAsia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푸틴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초상화가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들어간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갤럭시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S7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제품중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티타늄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등으로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장식해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비교적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저렴한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것도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가격이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무려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15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만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9,000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루블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(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약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270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만원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)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이른다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푸틴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얼굴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주위에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최고가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제품은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루비와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순금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등을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입힌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‘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슈프리모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푸틴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루비노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’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상품으로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무려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179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만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루블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(3,231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만원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)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3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제품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한정으로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출시됐다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업체측은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제품에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대해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“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캐비어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사상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최고가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모델</w:t>
      </w:r>
      <w:r>
        <w:rPr>
          <w:rFonts w:ascii="Titillium Web" w:hAnsi="Titillium Web" w:hint="eastAsia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중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하나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”</w:t>
      </w:r>
      <w:proofErr w:type="gram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라며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”</w:t>
      </w:r>
      <w:proofErr w:type="gram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사회적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성공과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권력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,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위엄을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상징한다고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소개했다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.</w:t>
      </w:r>
      <w:r>
        <w:rPr>
          <w:rFonts w:ascii="Titillium Web" w:hAnsi="Titillium Web" w:hint="eastAsia"/>
          <w:color w:val="000000" w:themeColor="text1"/>
          <w:spacing w:val="-15"/>
          <w:sz w:val="16"/>
          <w:szCs w:val="16"/>
        </w:rPr>
        <w:t xml:space="preserve"> </w:t>
      </w:r>
    </w:p>
    <w:p w:rsidR="002466CC" w:rsidRPr="002466CC" w:rsidRDefault="002466CC" w:rsidP="00095541">
      <w:pPr>
        <w:rPr>
          <w:rFonts w:ascii="맑은 고딕" w:eastAsia="맑은 고딕" w:hAnsi="맑은 고딕"/>
          <w:color w:val="000000" w:themeColor="text1"/>
          <w:spacing w:val="-15"/>
          <w:sz w:val="16"/>
          <w:szCs w:val="16"/>
        </w:rPr>
      </w:pP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전자업계는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캐비어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제품이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푸틴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대통령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집권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1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기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시절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경제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호황으로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등장한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신흥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부유층을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겨냥해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만들어졌을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것으로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추정하고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있다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다만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일각에선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해당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제품이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권력층에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로비용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선물로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쓰일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있다는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분석도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제기된다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마치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중국에서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황금월병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,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금장시계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등이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로비용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상품으로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히트를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쳤던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것과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비슷할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것이라는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추정이다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br/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br/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러시아에선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아직도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휴대폰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사용자중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스마트폰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이용자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비중이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절반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정도밖에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되지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않아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향후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스마트폰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시장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성장의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여지가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많이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남아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있다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다만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푸틴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2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기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집권기에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들어서면서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신냉전의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여파와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국제유가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약세로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현지에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경제위기가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찾아와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러시아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스마트폰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시장도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한동안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얼어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붙어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있는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상태다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삼성전자는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현지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스마트폰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점유율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1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(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지난해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4·4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분기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기준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)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기록하고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있으나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중저가폰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시장에서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proofErr w:type="spellStart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레노버</w:t>
      </w:r>
      <w:proofErr w:type="spellEnd"/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, ZTE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등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중국업체들이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무섭게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급부상하면서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2~3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위를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차지하고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있다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.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애플은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4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위로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밀려나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지난해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4·4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분기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러시아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점유율이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9.0%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에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 xml:space="preserve"> 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그쳤다</w:t>
      </w:r>
      <w:r w:rsidRPr="002466CC">
        <w:rPr>
          <w:rFonts w:ascii="Titillium Web" w:hAnsi="Titillium Web"/>
          <w:color w:val="000000" w:themeColor="text1"/>
          <w:spacing w:val="-15"/>
          <w:sz w:val="16"/>
          <w:szCs w:val="16"/>
        </w:rPr>
        <w:t>.</w:t>
      </w:r>
    </w:p>
    <w:p w:rsidR="004C636D" w:rsidRDefault="004C636D" w:rsidP="002C76CF">
      <w:pPr>
        <w:shd w:val="clear" w:color="auto" w:fill="FFFFFF"/>
        <w:rPr>
          <w:rFonts w:ascii="HY그래픽" w:eastAsia="HY그래픽" w:hAnsi="바탕" w:cs="바탕"/>
          <w:b/>
          <w:color w:val="333333"/>
          <w:kern w:val="0"/>
          <w:sz w:val="22"/>
        </w:rPr>
      </w:pPr>
    </w:p>
    <w:p w:rsidR="002C76CF" w:rsidRPr="002C76CF" w:rsidRDefault="002C76CF" w:rsidP="002C76CF">
      <w:pPr>
        <w:shd w:val="clear" w:color="auto" w:fill="FFFFFF"/>
        <w:rPr>
          <w:rFonts w:ascii="HY그래픽" w:eastAsia="HY그래픽" w:hAnsi="Arial" w:cs="Arial"/>
          <w:b/>
          <w:color w:val="333333"/>
          <w:kern w:val="0"/>
          <w:sz w:val="22"/>
        </w:rPr>
      </w:pPr>
      <w:r w:rsidRPr="002C76CF">
        <w:rPr>
          <w:rFonts w:ascii="HY그래픽" w:eastAsia="HY그래픽" w:hAnsi="바탕" w:cs="바탕" w:hint="eastAsia"/>
          <w:b/>
          <w:color w:val="333333"/>
          <w:kern w:val="0"/>
          <w:sz w:val="22"/>
        </w:rPr>
        <w:t>카자흐스탄</w:t>
      </w:r>
    </w:p>
    <w:p w:rsidR="002C76CF" w:rsidRPr="00E01377" w:rsidRDefault="00E01377" w:rsidP="00095541">
      <w:pPr>
        <w:rPr>
          <w:rFonts w:ascii="굴림" w:eastAsia="굴림" w:hAnsi="굴림"/>
          <w:b/>
          <w:color w:val="333333"/>
          <w:sz w:val="18"/>
          <w:szCs w:val="18"/>
        </w:rPr>
      </w:pPr>
      <w:r w:rsidRPr="00E01377">
        <w:rPr>
          <w:rFonts w:hint="eastAsia"/>
          <w:b/>
          <w:sz w:val="18"/>
          <w:szCs w:val="18"/>
        </w:rPr>
        <w:t xml:space="preserve">카자흐스탄 테러 </w:t>
      </w:r>
      <w:proofErr w:type="gramStart"/>
      <w:r w:rsidRPr="00E01377">
        <w:rPr>
          <w:rFonts w:hint="eastAsia"/>
          <w:b/>
          <w:sz w:val="18"/>
          <w:szCs w:val="18"/>
        </w:rPr>
        <w:t>적색경보…</w:t>
      </w:r>
      <w:proofErr w:type="gramEnd"/>
      <w:r w:rsidRPr="00E01377">
        <w:rPr>
          <w:rFonts w:hint="eastAsia"/>
          <w:b/>
          <w:sz w:val="18"/>
          <w:szCs w:val="18"/>
        </w:rPr>
        <w:t>40여명 사상 추정</w:t>
      </w:r>
      <w:r w:rsidRPr="00E01377">
        <w:rPr>
          <w:rFonts w:hint="eastAsia"/>
          <w:sz w:val="18"/>
          <w:szCs w:val="18"/>
        </w:rPr>
        <w:br/>
      </w:r>
      <w:r w:rsidRPr="00E01377">
        <w:rPr>
          <w:rFonts w:hint="eastAsia"/>
          <w:sz w:val="16"/>
          <w:szCs w:val="16"/>
        </w:rPr>
        <w:t xml:space="preserve">이슬람의 </w:t>
      </w:r>
      <w:proofErr w:type="spellStart"/>
      <w:r w:rsidRPr="00E01377">
        <w:rPr>
          <w:rFonts w:hint="eastAsia"/>
          <w:sz w:val="16"/>
          <w:szCs w:val="16"/>
        </w:rPr>
        <w:t>금식월</w:t>
      </w:r>
      <w:proofErr w:type="spellEnd"/>
      <w:r w:rsidRPr="00E01377">
        <w:rPr>
          <w:rFonts w:hint="eastAsia"/>
          <w:sz w:val="16"/>
          <w:szCs w:val="16"/>
        </w:rPr>
        <w:t xml:space="preserve"> '라마단'을 하루 앞둔 5일(현지시각) 중앙아시아 카자흐스탄에서 무장 괴한들의 테러 공격으로 최소 17명이 숨지고 30여 명이 부상 당했다고 중동 </w:t>
      </w:r>
      <w:proofErr w:type="spellStart"/>
      <w:r w:rsidRPr="00E01377">
        <w:rPr>
          <w:rFonts w:hint="eastAsia"/>
          <w:sz w:val="16"/>
          <w:szCs w:val="16"/>
        </w:rPr>
        <w:t>알자지라</w:t>
      </w:r>
      <w:proofErr w:type="spellEnd"/>
      <w:r w:rsidRPr="00E01377">
        <w:rPr>
          <w:rFonts w:hint="eastAsia"/>
          <w:sz w:val="16"/>
          <w:szCs w:val="16"/>
        </w:rPr>
        <w:t xml:space="preserve"> 방송이 보도했다.</w:t>
      </w:r>
      <w:r w:rsidRPr="00E01377">
        <w:rPr>
          <w:rFonts w:hint="eastAsia"/>
          <w:sz w:val="16"/>
          <w:szCs w:val="16"/>
        </w:rPr>
        <w:br/>
      </w:r>
      <w:r w:rsidRPr="00E01377">
        <w:rPr>
          <w:rFonts w:hint="eastAsia"/>
          <w:sz w:val="16"/>
          <w:szCs w:val="16"/>
        </w:rPr>
        <w:br/>
        <w:t xml:space="preserve">이날 소총으로 무장한 20여명의 괴한은 카자흐스탄 북서부 도시 </w:t>
      </w:r>
      <w:proofErr w:type="spellStart"/>
      <w:r w:rsidRPr="00E01377">
        <w:rPr>
          <w:rFonts w:hint="eastAsia"/>
          <w:sz w:val="16"/>
          <w:szCs w:val="16"/>
        </w:rPr>
        <w:t>악토베의</w:t>
      </w:r>
      <w:proofErr w:type="spellEnd"/>
      <w:r w:rsidRPr="00E01377">
        <w:rPr>
          <w:rFonts w:hint="eastAsia"/>
          <w:sz w:val="16"/>
          <w:szCs w:val="16"/>
        </w:rPr>
        <w:t xml:space="preserve"> 총기 판매점과 군부대를 습격했다. 괴한들은 도심에서 시내버스를 탈취해 운전사와 승객을 내리게 한 후 버스를 탄 채 군부대로 난입해 영내에서 총기를 난사했다.</w:t>
      </w:r>
      <w:r w:rsidRPr="00E01377">
        <w:rPr>
          <w:rFonts w:hint="eastAsia"/>
          <w:sz w:val="16"/>
          <w:szCs w:val="16"/>
        </w:rPr>
        <w:br/>
      </w:r>
      <w:r w:rsidRPr="00E01377">
        <w:rPr>
          <w:rFonts w:hint="eastAsia"/>
          <w:sz w:val="16"/>
          <w:szCs w:val="16"/>
        </w:rPr>
        <w:br/>
        <w:t>카자흐스탄 내무부는 6일 “전날 발생한 괴한들의 총기 판매점과 군부대 습격으로 민간인과 군인 6명이 숨지고 다수가 부상했다”</w:t>
      </w:r>
      <w:proofErr w:type="spellStart"/>
      <w:r w:rsidRPr="00E01377">
        <w:rPr>
          <w:rFonts w:hint="eastAsia"/>
          <w:sz w:val="16"/>
          <w:szCs w:val="16"/>
        </w:rPr>
        <w:t>면서</w:t>
      </w:r>
      <w:proofErr w:type="spellEnd"/>
      <w:r w:rsidRPr="00E01377">
        <w:rPr>
          <w:rFonts w:hint="eastAsia"/>
          <w:sz w:val="16"/>
          <w:szCs w:val="16"/>
        </w:rPr>
        <w:t xml:space="preserve"> “범인 11명도 사살되고 일부는 부상을 입었다”고 밝혔다. 공보실은 테러범 9명을 체포했으며 도주한 잔당들을 추적 중이라고 덧붙였다.</w:t>
      </w:r>
      <w:r w:rsidRPr="00E01377">
        <w:rPr>
          <w:rFonts w:hint="eastAsia"/>
          <w:sz w:val="16"/>
          <w:szCs w:val="16"/>
        </w:rPr>
        <w:br/>
      </w:r>
      <w:r w:rsidRPr="00E01377">
        <w:rPr>
          <w:rFonts w:hint="eastAsia"/>
          <w:sz w:val="16"/>
          <w:szCs w:val="16"/>
        </w:rPr>
        <w:br/>
        <w:t xml:space="preserve">러시아 </w:t>
      </w:r>
      <w:proofErr w:type="spellStart"/>
      <w:r w:rsidRPr="00E01377">
        <w:rPr>
          <w:rFonts w:hint="eastAsia"/>
          <w:sz w:val="16"/>
          <w:szCs w:val="16"/>
        </w:rPr>
        <w:t>인테르팍스</w:t>
      </w:r>
      <w:proofErr w:type="spellEnd"/>
      <w:r w:rsidRPr="00E01377">
        <w:rPr>
          <w:rFonts w:hint="eastAsia"/>
          <w:sz w:val="16"/>
          <w:szCs w:val="16"/>
        </w:rPr>
        <w:t xml:space="preserve"> 통신은 현지 보안당국이 핸드폰 문자메시지를 통해 주민들에게 대(</w:t>
      </w:r>
      <w:r w:rsidRPr="00E01377">
        <w:rPr>
          <w:rFonts w:ascii="바탕" w:eastAsia="바탕" w:hAnsi="바탕" w:cs="바탕" w:hint="eastAsia"/>
          <w:sz w:val="16"/>
          <w:szCs w:val="16"/>
        </w:rPr>
        <w:t>對</w:t>
      </w:r>
      <w:r w:rsidRPr="00E01377">
        <w:rPr>
          <w:rFonts w:hint="eastAsia"/>
          <w:sz w:val="16"/>
          <w:szCs w:val="16"/>
        </w:rPr>
        <w:t>)테러작전과 관련 최고 수위의 적</w:t>
      </w:r>
      <w:r w:rsidRPr="00E01377">
        <w:rPr>
          <w:rFonts w:hint="eastAsia"/>
          <w:sz w:val="16"/>
          <w:szCs w:val="16"/>
        </w:rPr>
        <w:lastRenderedPageBreak/>
        <w:t xml:space="preserve">색 테러경보를 발령했다고 공지하고 주의를 당부했다고 보도했다. 당국은 TV 방송을 통해서도 주민들에게 시내 외출을 삼갈 것을 권고했다. 현지 언론은 “도심에 인적이 끊겼고 상공엔 헬기가 날고 있다”고 전했다. 도시 전역의 인터넷이 </w:t>
      </w:r>
      <w:proofErr w:type="spellStart"/>
      <w:r w:rsidRPr="00E01377">
        <w:rPr>
          <w:rFonts w:hint="eastAsia"/>
          <w:sz w:val="16"/>
          <w:szCs w:val="16"/>
        </w:rPr>
        <w:t>끊겼</w:t>
      </w:r>
      <w:proofErr w:type="spellEnd"/>
      <w:r w:rsidRPr="00E01377">
        <w:rPr>
          <w:rFonts w:hint="eastAsia"/>
          <w:sz w:val="16"/>
          <w:szCs w:val="16"/>
        </w:rPr>
        <w:t xml:space="preserve"> </w:t>
      </w:r>
      <w:r w:rsidRPr="00E01377">
        <w:rPr>
          <w:rFonts w:hint="eastAsia"/>
          <w:sz w:val="16"/>
          <w:szCs w:val="16"/>
        </w:rPr>
        <w:pict/>
      </w:r>
      <w:proofErr w:type="spellStart"/>
      <w:r w:rsidRPr="00E01377">
        <w:rPr>
          <w:rFonts w:hint="eastAsia"/>
          <w:sz w:val="16"/>
          <w:szCs w:val="16"/>
        </w:rPr>
        <w:t>으며</w:t>
      </w:r>
      <w:proofErr w:type="spellEnd"/>
      <w:r w:rsidRPr="00E01377">
        <w:rPr>
          <w:rFonts w:hint="eastAsia"/>
          <w:sz w:val="16"/>
          <w:szCs w:val="16"/>
        </w:rPr>
        <w:t>, 핸드폰 통화 연결도 어려운 것으로 전해졌다.</w:t>
      </w:r>
      <w:r w:rsidRPr="00E01377">
        <w:rPr>
          <w:rFonts w:hint="eastAsia"/>
          <w:sz w:val="16"/>
          <w:szCs w:val="16"/>
        </w:rPr>
        <w:br/>
      </w:r>
      <w:r w:rsidRPr="00E01377">
        <w:rPr>
          <w:rFonts w:hint="eastAsia"/>
          <w:sz w:val="16"/>
          <w:szCs w:val="16"/>
        </w:rPr>
        <w:br/>
        <w:t xml:space="preserve">카자흐스탄 하원 외교·국방·안보위원회 위원장인 </w:t>
      </w:r>
      <w:proofErr w:type="spellStart"/>
      <w:r w:rsidRPr="00E01377">
        <w:rPr>
          <w:rFonts w:hint="eastAsia"/>
          <w:sz w:val="16"/>
          <w:szCs w:val="16"/>
        </w:rPr>
        <w:t>마울렌</w:t>
      </w:r>
      <w:proofErr w:type="spellEnd"/>
      <w:r w:rsidRPr="00E01377">
        <w:rPr>
          <w:rFonts w:hint="eastAsia"/>
          <w:sz w:val="16"/>
          <w:szCs w:val="16"/>
        </w:rPr>
        <w:t xml:space="preserve"> </w:t>
      </w:r>
      <w:proofErr w:type="spellStart"/>
      <w:r w:rsidRPr="00E01377">
        <w:rPr>
          <w:rFonts w:hint="eastAsia"/>
          <w:sz w:val="16"/>
          <w:szCs w:val="16"/>
        </w:rPr>
        <w:t>아쉼바예프는</w:t>
      </w:r>
      <w:proofErr w:type="spellEnd"/>
      <w:r w:rsidRPr="00E01377">
        <w:rPr>
          <w:rFonts w:hint="eastAsia"/>
          <w:sz w:val="16"/>
          <w:szCs w:val="16"/>
        </w:rPr>
        <w:t xml:space="preserve"> 이날 테러를 이슬람 극단주의 무장세력의 소행이라고 주장했다.</w:t>
      </w:r>
      <w:r w:rsidRPr="00E01377">
        <w:rPr>
          <w:rFonts w:hint="eastAsia"/>
          <w:sz w:val="16"/>
          <w:szCs w:val="16"/>
        </w:rPr>
        <w:br/>
      </w:r>
      <w:r w:rsidRPr="00E01377">
        <w:rPr>
          <w:rFonts w:hint="eastAsia"/>
          <w:sz w:val="16"/>
          <w:szCs w:val="16"/>
        </w:rPr>
        <w:br/>
        <w:t>카자흐스탄 내무부도 “총기 판매점과 군부대를 공격한 자들이 무기 탈취를 노린 극단주의 종교 세력으로 추정된다”고 했다. 테러범들의 정체는 아직 정확히 밝혀지지 않았다.</w:t>
      </w:r>
      <w:r>
        <w:rPr>
          <w:rFonts w:hint="eastAsia"/>
        </w:rPr>
        <w:br/>
      </w:r>
    </w:p>
    <w:p w:rsidR="003C20DC" w:rsidRDefault="002C76CF" w:rsidP="003E5F9C">
      <w:pPr>
        <w:shd w:val="clear" w:color="auto" w:fill="FFFFFF"/>
        <w:rPr>
          <w:rFonts w:ascii="HY그래픽" w:eastAsia="HY그래픽" w:hAnsi="Arial" w:cs="Arial"/>
          <w:b/>
          <w:color w:val="333333"/>
          <w:kern w:val="0"/>
          <w:sz w:val="22"/>
        </w:rPr>
      </w:pPr>
      <w:r>
        <w:rPr>
          <w:rFonts w:ascii="HY그래픽" w:eastAsia="HY그래픽" w:hAnsi="Arial" w:cs="Arial" w:hint="eastAsia"/>
          <w:b/>
          <w:color w:val="333333"/>
          <w:kern w:val="0"/>
          <w:sz w:val="22"/>
        </w:rPr>
        <w:t>우크라이나</w:t>
      </w:r>
    </w:p>
    <w:p w:rsidR="002C76CF" w:rsidRPr="00E01377" w:rsidRDefault="00E01377" w:rsidP="003E5F9C">
      <w:pPr>
        <w:shd w:val="clear" w:color="auto" w:fill="FFFFFF"/>
        <w:rPr>
          <w:rFonts w:asciiTheme="minorEastAsia" w:hAnsiTheme="minorEastAsia" w:cs="바탕"/>
          <w:b/>
          <w:color w:val="000000" w:themeColor="text1"/>
          <w:kern w:val="0"/>
          <w:sz w:val="18"/>
          <w:szCs w:val="18"/>
        </w:rPr>
      </w:pPr>
      <w:r w:rsidRPr="00E01377">
        <w:rPr>
          <w:rFonts w:asciiTheme="minorEastAsia" w:hAnsiTheme="minorEastAsia" w:hint="eastAsia"/>
          <w:b/>
          <w:color w:val="555555"/>
          <w:sz w:val="18"/>
          <w:szCs w:val="18"/>
        </w:rPr>
        <w:t>미국, 우크라이나 경제 안정 위해 1조원 차관 지원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미국이 우크라이나의 경제안정을 위해 10억 달러의 차관을 지원하기로 했다.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미국의 차관 지원은 우크라이나의 국채 발행을 미국이 보증하는 형식으로 이루어졌다. 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러시아 </w:t>
      </w:r>
      <w:proofErr w:type="spellStart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리아노보스티</w:t>
      </w:r>
      <w:proofErr w:type="spellEnd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 통신 등에 따르면 미국과 우크라이나는 이날 키예프에서 우크라이나의 10억 달러(약 1조1천억 원) 규모 5년 만기 국채 발행을 보증하는 협정을 체결했다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우크라이나 재무장관 </w:t>
      </w:r>
      <w:proofErr w:type="spellStart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알렉산드르</w:t>
      </w:r>
      <w:proofErr w:type="spellEnd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 </w:t>
      </w:r>
      <w:proofErr w:type="spellStart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다닐륙과</w:t>
      </w:r>
      <w:proofErr w:type="spellEnd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 우크라이나 주재 미국 대사 </w:t>
      </w:r>
      <w:proofErr w:type="spellStart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제프리</w:t>
      </w:r>
      <w:proofErr w:type="spellEnd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 </w:t>
      </w:r>
      <w:proofErr w:type="spellStart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파이엇이</w:t>
      </w:r>
      <w:proofErr w:type="spellEnd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 </w:t>
      </w:r>
      <w:proofErr w:type="spellStart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협정서에</w:t>
      </w:r>
      <w:proofErr w:type="spellEnd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 서명했다. 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우크라이나는 이번 국채 발행을 통해 조달한 자금을 빈곤층 지원 예산으로 사용할 계획이라고 밝혔다. 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미국이 우크라이나에 국채 보증 형식으로 차관을 지원하는 것은 2014년 2월 정권 교체 혁명으로 러시아의 지원을 받던 </w:t>
      </w:r>
      <w:proofErr w:type="spellStart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빅토르</w:t>
      </w:r>
      <w:proofErr w:type="spellEnd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 </w:t>
      </w:r>
      <w:proofErr w:type="spellStart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야누코비치</w:t>
      </w:r>
      <w:proofErr w:type="spellEnd"/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 대통령이 실각한 이후 세 번째다. 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우크라이나는 앞서 미국과 체결한 보증 협정을 통해 2014년 5월과 2015년 5월 두 차례 국채를 발행해 20억 달러를 조달한 뒤 개혁 추진 자금으로 활용한 바 있다. 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우크라이나 주재 미국 대사관은 이번 세 번째 보증 협정에 대해 "민주적이고 번영된 미래를 위해 개혁을 추구하는 우크라이나를 미국이 계속 지원하겠다는 강력한 메시지를 보내는 것"이라고 밝혔다. 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미국의 차관 지원은 지난해 3월 국제통화기금(IMF)과 우크라이나가 체결한 400억 달러 규모의 구제금융 계획의 일환이다.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당시 우크라이나와 IMF는 175억 달러를 IMF가 지원하고 나머지 자금을 유럽연합(EU)과 미국 등이 지원하는 4년짜리 구제금융에 합의한 바 있다. 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우크라이나는 지난해 3월과 8월 두 차례에 걸쳐 IMF로부터 각각 50억 달러와 17억 달러의 자금을 지원받았다. 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 xml:space="preserve">우크라이나 정부는 내달 중 IMF로부터 17억 달러 규모의 3차 자금을 지원받을 것으로 기대하고 있다. </w:t>
      </w:r>
    </w:p>
    <w:p w:rsidR="00E01377" w:rsidRPr="00E01377" w:rsidRDefault="00E01377" w:rsidP="00E01377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inorEastAsia" w:hAnsiTheme="minorEastAsia" w:cs="굴림" w:hint="eastAsia"/>
          <w:color w:val="555555"/>
          <w:kern w:val="0"/>
          <w:sz w:val="16"/>
          <w:szCs w:val="16"/>
        </w:rPr>
      </w:pPr>
      <w:r w:rsidRPr="00E01377">
        <w:rPr>
          <w:rFonts w:asciiTheme="minorEastAsia" w:hAnsiTheme="minorEastAsia" w:cs="굴림" w:hint="eastAsia"/>
          <w:color w:val="555555"/>
          <w:kern w:val="0"/>
          <w:sz w:val="16"/>
          <w:szCs w:val="16"/>
        </w:rPr>
        <w:t>우크라이나는 2014년 정권 교체 이후 혼란과 러시아와의 갈등으로 지난해 경제 규모가 전년보다 9.9% 위축되는 심각한 경제난을 겪었으나 올해 1분기 성장률이 0.1%를 기록하며 성장세를 보이고 있다.</w:t>
      </w:r>
    </w:p>
    <w:p w:rsidR="0083185E" w:rsidRPr="00E01377" w:rsidRDefault="0083185E">
      <w:pPr>
        <w:rPr>
          <w:rFonts w:ascii="HY그래픽" w:eastAsia="HY그래픽"/>
          <w:color w:val="000000" w:themeColor="text1"/>
          <w:sz w:val="22"/>
        </w:rPr>
      </w:pPr>
    </w:p>
    <w:p w:rsidR="00C4547D" w:rsidRPr="001223E7" w:rsidRDefault="00D86237">
      <w:pPr>
        <w:rPr>
          <w:rFonts w:ascii="HY그래픽" w:eastAsia="HY그래픽"/>
          <w:b/>
          <w:color w:val="333333"/>
          <w:sz w:val="22"/>
        </w:rPr>
      </w:pPr>
      <w:r w:rsidRPr="001223E7">
        <w:rPr>
          <w:rFonts w:ascii="HY그래픽" w:eastAsia="HY그래픽" w:hint="eastAsia"/>
          <w:b/>
          <w:color w:val="333333"/>
          <w:sz w:val="22"/>
        </w:rPr>
        <w:t xml:space="preserve">현 </w:t>
      </w:r>
      <w:r w:rsidR="008326FF" w:rsidRPr="001223E7">
        <w:rPr>
          <w:rFonts w:ascii="HY그래픽" w:eastAsia="HY그래픽" w:hint="eastAsia"/>
          <w:b/>
          <w:color w:val="333333"/>
          <w:sz w:val="22"/>
        </w:rPr>
        <w:t xml:space="preserve">모스크바 </w:t>
      </w:r>
      <w:r w:rsidRPr="001223E7">
        <w:rPr>
          <w:rFonts w:ascii="HY그래픽" w:eastAsia="HY그래픽" w:hint="eastAsia"/>
          <w:b/>
          <w:color w:val="333333"/>
          <w:sz w:val="22"/>
        </w:rPr>
        <w:t>항공스케줄(ICN-&gt;SVO 구간)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941"/>
        <w:gridCol w:w="967"/>
        <w:gridCol w:w="967"/>
        <w:gridCol w:w="967"/>
        <w:gridCol w:w="967"/>
        <w:gridCol w:w="967"/>
        <w:gridCol w:w="967"/>
        <w:gridCol w:w="967"/>
        <w:gridCol w:w="1265"/>
      </w:tblGrid>
      <w:tr w:rsidR="00D86237" w:rsidRPr="00D86237" w:rsidTr="00630F12">
        <w:trPr>
          <w:trHeight w:val="384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AIRLINE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DEST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MON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TUE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WED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THU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FRI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SAT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SUN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SUN (2)</w:t>
            </w:r>
          </w:p>
        </w:tc>
      </w:tr>
      <w:tr w:rsidR="00D86237" w:rsidRPr="00D86237" w:rsidTr="00630F12">
        <w:trPr>
          <w:trHeight w:val="384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</w:tr>
      <w:tr w:rsidR="00D86237" w:rsidRPr="00D86237" w:rsidTr="00630F12">
        <w:trPr>
          <w:trHeight w:val="333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SU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SVO1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SU251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SU251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SU251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SU251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SU251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SU251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SU251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jc w:val="center"/>
            </w:pPr>
          </w:p>
        </w:tc>
      </w:tr>
      <w:tr w:rsidR="00D86237" w:rsidRPr="00D86237" w:rsidTr="00630F12">
        <w:trPr>
          <w:trHeight w:val="34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1310/1855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1310/1855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1310/1855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1310/1855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1310/1855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1310/1855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D86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1310/1855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pStyle w:val="a6"/>
            </w:pPr>
          </w:p>
        </w:tc>
      </w:tr>
      <w:tr w:rsidR="00D86237" w:rsidRPr="00D86237" w:rsidTr="00630F12">
        <w:trPr>
          <w:trHeight w:val="333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KE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SVO2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KE529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KE529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KE529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KE529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KE529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KE529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86237" w:rsidRPr="00D86237" w:rsidTr="00630F12">
        <w:trPr>
          <w:trHeight w:val="34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0730/1050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0730/1050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0730/1050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0730/1050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0730/1050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0730/1050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</w:p>
        </w:tc>
      </w:tr>
      <w:tr w:rsidR="00D86237" w:rsidRPr="00D86237" w:rsidTr="00630F12">
        <w:trPr>
          <w:trHeight w:val="333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RU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kern w:val="0"/>
                <w:sz w:val="22"/>
              </w:rPr>
              <w:t>SVO2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RU392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RU492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RU692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22"/>
              </w:rPr>
            </w:pPr>
            <w:r w:rsidRPr="00D86237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22"/>
              </w:rPr>
              <w:t>RU792</w:t>
            </w:r>
          </w:p>
        </w:tc>
      </w:tr>
      <w:tr w:rsidR="00D86237" w:rsidRPr="00D86237" w:rsidTr="00630F12">
        <w:trPr>
          <w:trHeight w:val="348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0150/0510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0150/0510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0150/0510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237" w:rsidRPr="00D86237" w:rsidRDefault="00D86237" w:rsidP="008318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D86237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2330/0250(+1)</w:t>
            </w:r>
          </w:p>
        </w:tc>
      </w:tr>
    </w:tbl>
    <w:p w:rsidR="00D86237" w:rsidRDefault="00980109" w:rsidP="0083185E">
      <w:pPr>
        <w:jc w:val="center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*** 선적 관련, 특별한 이슈가 없습니다.</w:t>
      </w:r>
    </w:p>
    <w:p w:rsidR="00D955DE" w:rsidRPr="00E10FFF" w:rsidRDefault="00D955DE">
      <w:pPr>
        <w:rPr>
          <w:rFonts w:ascii="HY그래픽" w:eastAsia="HY그래픽"/>
          <w:color w:val="333333"/>
          <w:sz w:val="22"/>
        </w:rPr>
      </w:pPr>
    </w:p>
    <w:sectPr w:rsidR="00D955DE" w:rsidRPr="00E10F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7D" w:rsidRDefault="00E2027D" w:rsidP="00B76199">
      <w:pPr>
        <w:spacing w:after="0" w:line="240" w:lineRule="auto"/>
      </w:pPr>
      <w:r>
        <w:separator/>
      </w:r>
    </w:p>
  </w:endnote>
  <w:endnote w:type="continuationSeparator" w:id="0">
    <w:p w:rsidR="00E2027D" w:rsidRDefault="00E2027D" w:rsidP="00B7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Gothic">
    <w:altName w:val="Times New Roman"/>
    <w:charset w:val="00"/>
    <w:family w:val="auto"/>
    <w:pitch w:val="default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illium Web">
    <w:altName w:val="Times New Roman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7D" w:rsidRDefault="00E2027D" w:rsidP="00B76199">
      <w:pPr>
        <w:spacing w:after="0" w:line="240" w:lineRule="auto"/>
      </w:pPr>
      <w:r>
        <w:separator/>
      </w:r>
    </w:p>
  </w:footnote>
  <w:footnote w:type="continuationSeparator" w:id="0">
    <w:p w:rsidR="00E2027D" w:rsidRDefault="00E2027D" w:rsidP="00B7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204"/>
    <w:multiLevelType w:val="hybridMultilevel"/>
    <w:tmpl w:val="D004C790"/>
    <w:lvl w:ilvl="0" w:tplc="1B5E2D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C4C0AC5"/>
    <w:multiLevelType w:val="multilevel"/>
    <w:tmpl w:val="BE4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B1BEC"/>
    <w:multiLevelType w:val="hybridMultilevel"/>
    <w:tmpl w:val="4A4A7E82"/>
    <w:lvl w:ilvl="0" w:tplc="4A9A50F6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1F497D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85"/>
    <w:rsid w:val="00067EB4"/>
    <w:rsid w:val="00095541"/>
    <w:rsid w:val="000B0E93"/>
    <w:rsid w:val="000B66D1"/>
    <w:rsid w:val="000E55D9"/>
    <w:rsid w:val="000F48F2"/>
    <w:rsid w:val="00106DDE"/>
    <w:rsid w:val="001223E7"/>
    <w:rsid w:val="00131245"/>
    <w:rsid w:val="00140F75"/>
    <w:rsid w:val="00186CA0"/>
    <w:rsid w:val="00195888"/>
    <w:rsid w:val="001A0FE8"/>
    <w:rsid w:val="001E296E"/>
    <w:rsid w:val="00211B56"/>
    <w:rsid w:val="00213FB2"/>
    <w:rsid w:val="00217B9A"/>
    <w:rsid w:val="002466CC"/>
    <w:rsid w:val="0027123D"/>
    <w:rsid w:val="002945B1"/>
    <w:rsid w:val="002C76CF"/>
    <w:rsid w:val="002E1C82"/>
    <w:rsid w:val="00350B6C"/>
    <w:rsid w:val="00377C64"/>
    <w:rsid w:val="003A6DAD"/>
    <w:rsid w:val="003C20DC"/>
    <w:rsid w:val="003E5F9C"/>
    <w:rsid w:val="004357C4"/>
    <w:rsid w:val="0043737A"/>
    <w:rsid w:val="00444D82"/>
    <w:rsid w:val="00455FFB"/>
    <w:rsid w:val="004C636D"/>
    <w:rsid w:val="004E465A"/>
    <w:rsid w:val="00556C5E"/>
    <w:rsid w:val="005736C7"/>
    <w:rsid w:val="00593160"/>
    <w:rsid w:val="005A5227"/>
    <w:rsid w:val="005A76DB"/>
    <w:rsid w:val="00620014"/>
    <w:rsid w:val="0062005E"/>
    <w:rsid w:val="006278BD"/>
    <w:rsid w:val="0063021A"/>
    <w:rsid w:val="00630F12"/>
    <w:rsid w:val="0069054C"/>
    <w:rsid w:val="006B0D4E"/>
    <w:rsid w:val="006B34FC"/>
    <w:rsid w:val="006B3534"/>
    <w:rsid w:val="006C36B6"/>
    <w:rsid w:val="006D4469"/>
    <w:rsid w:val="006E1A2A"/>
    <w:rsid w:val="006E3F90"/>
    <w:rsid w:val="006E62DF"/>
    <w:rsid w:val="00772C1C"/>
    <w:rsid w:val="00774B2F"/>
    <w:rsid w:val="007A3120"/>
    <w:rsid w:val="007E406E"/>
    <w:rsid w:val="00802692"/>
    <w:rsid w:val="0083185E"/>
    <w:rsid w:val="008326FF"/>
    <w:rsid w:val="008629F4"/>
    <w:rsid w:val="008906C2"/>
    <w:rsid w:val="008906F6"/>
    <w:rsid w:val="008A77D5"/>
    <w:rsid w:val="008B60E6"/>
    <w:rsid w:val="008E4A55"/>
    <w:rsid w:val="008F1C97"/>
    <w:rsid w:val="009205FF"/>
    <w:rsid w:val="00955250"/>
    <w:rsid w:val="00971D88"/>
    <w:rsid w:val="00980109"/>
    <w:rsid w:val="00991F05"/>
    <w:rsid w:val="009B66A1"/>
    <w:rsid w:val="009E4969"/>
    <w:rsid w:val="009F35D1"/>
    <w:rsid w:val="00A14A4D"/>
    <w:rsid w:val="00A47553"/>
    <w:rsid w:val="00A51D1E"/>
    <w:rsid w:val="00A600EF"/>
    <w:rsid w:val="00A87460"/>
    <w:rsid w:val="00A93E3D"/>
    <w:rsid w:val="00AA3694"/>
    <w:rsid w:val="00AA3AEE"/>
    <w:rsid w:val="00B3629E"/>
    <w:rsid w:val="00B367D7"/>
    <w:rsid w:val="00B428EC"/>
    <w:rsid w:val="00B53BEC"/>
    <w:rsid w:val="00B57F38"/>
    <w:rsid w:val="00B64B99"/>
    <w:rsid w:val="00B72629"/>
    <w:rsid w:val="00B76199"/>
    <w:rsid w:val="00B8109E"/>
    <w:rsid w:val="00B865FC"/>
    <w:rsid w:val="00BB72B0"/>
    <w:rsid w:val="00BB7B61"/>
    <w:rsid w:val="00C4547D"/>
    <w:rsid w:val="00C54727"/>
    <w:rsid w:val="00C623CE"/>
    <w:rsid w:val="00C70491"/>
    <w:rsid w:val="00C7446B"/>
    <w:rsid w:val="00CE4084"/>
    <w:rsid w:val="00CE5730"/>
    <w:rsid w:val="00CF08D3"/>
    <w:rsid w:val="00D11A40"/>
    <w:rsid w:val="00D1770C"/>
    <w:rsid w:val="00D36BCE"/>
    <w:rsid w:val="00D65F64"/>
    <w:rsid w:val="00D86237"/>
    <w:rsid w:val="00D92885"/>
    <w:rsid w:val="00D955DE"/>
    <w:rsid w:val="00DA3D29"/>
    <w:rsid w:val="00E01377"/>
    <w:rsid w:val="00E10FFF"/>
    <w:rsid w:val="00E2027D"/>
    <w:rsid w:val="00EA7478"/>
    <w:rsid w:val="00EB7FBA"/>
    <w:rsid w:val="00EC2519"/>
    <w:rsid w:val="00ED07EF"/>
    <w:rsid w:val="00ED77E1"/>
    <w:rsid w:val="00F04AC5"/>
    <w:rsid w:val="00F27A57"/>
    <w:rsid w:val="00F509E0"/>
    <w:rsid w:val="00F53B23"/>
    <w:rsid w:val="00F728C3"/>
    <w:rsid w:val="00F965AF"/>
    <w:rsid w:val="00FA749B"/>
    <w:rsid w:val="00FB06EB"/>
    <w:rsid w:val="00FB38F1"/>
    <w:rsid w:val="00FB39C3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3185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227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991F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1">
    <w:name w:val="b1"/>
    <w:basedOn w:val="a0"/>
    <w:rsid w:val="00DA3D29"/>
    <w:rPr>
      <w:b/>
      <w:bCs/>
      <w:spacing w:val="-15"/>
    </w:rPr>
  </w:style>
  <w:style w:type="paragraph" w:styleId="a5">
    <w:name w:val="Balloon Text"/>
    <w:basedOn w:val="a"/>
    <w:link w:val="Char"/>
    <w:uiPriority w:val="99"/>
    <w:semiHidden/>
    <w:unhideWhenUsed/>
    <w:rsid w:val="004373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373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ED77E1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B76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76199"/>
  </w:style>
  <w:style w:type="paragraph" w:styleId="a8">
    <w:name w:val="footer"/>
    <w:basedOn w:val="a"/>
    <w:link w:val="Char1"/>
    <w:uiPriority w:val="99"/>
    <w:unhideWhenUsed/>
    <w:rsid w:val="00B761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76199"/>
  </w:style>
  <w:style w:type="character" w:styleId="a9">
    <w:name w:val="Strong"/>
    <w:basedOn w:val="a0"/>
    <w:uiPriority w:val="22"/>
    <w:qFormat/>
    <w:rsid w:val="006C36B6"/>
    <w:rPr>
      <w:b/>
      <w:bCs/>
    </w:rPr>
  </w:style>
  <w:style w:type="character" w:customStyle="1" w:styleId="headline-title">
    <w:name w:val="headline-title"/>
    <w:basedOn w:val="a0"/>
    <w:rsid w:val="006C36B6"/>
  </w:style>
  <w:style w:type="paragraph" w:styleId="aa">
    <w:name w:val="List Paragraph"/>
    <w:basedOn w:val="a"/>
    <w:uiPriority w:val="34"/>
    <w:qFormat/>
    <w:rsid w:val="00D955DE"/>
    <w:pPr>
      <w:widowControl/>
      <w:wordWrap/>
      <w:autoSpaceDE/>
      <w:autoSpaceDN/>
      <w:spacing w:before="75" w:after="75" w:line="240" w:lineRule="auto"/>
      <w:ind w:left="720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---3---">
    <w:name w:val="x---3---"/>
    <w:basedOn w:val="a"/>
    <w:rsid w:val="00E10F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--">
    <w:name w:val="x--"/>
    <w:basedOn w:val="a"/>
    <w:rsid w:val="00E10F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viewtitle">
    <w:name w:val="nviewtitle"/>
    <w:basedOn w:val="a"/>
    <w:rsid w:val="00802692"/>
    <w:pPr>
      <w:widowControl/>
      <w:wordWrap/>
      <w:autoSpaceDE/>
      <w:autoSpaceDN/>
      <w:spacing w:before="100" w:beforeAutospacing="1" w:after="100" w:afterAutospacing="1" w:line="480" w:lineRule="atLeast"/>
      <w:jc w:val="left"/>
    </w:pPr>
    <w:rPr>
      <w:rFonts w:ascii="굴림" w:eastAsia="굴림" w:hAnsi="굴림" w:cs="굴림"/>
      <w:b/>
      <w:bCs/>
      <w:color w:val="333333"/>
      <w:kern w:val="0"/>
      <w:sz w:val="36"/>
      <w:szCs w:val="36"/>
    </w:rPr>
  </w:style>
  <w:style w:type="character" w:customStyle="1" w:styleId="1Char">
    <w:name w:val="제목 1 Char"/>
    <w:basedOn w:val="a0"/>
    <w:link w:val="1"/>
    <w:uiPriority w:val="9"/>
    <w:rsid w:val="0083185E"/>
    <w:rPr>
      <w:rFonts w:asciiTheme="majorHAnsi" w:eastAsiaTheme="majorEastAsia" w:hAnsiTheme="majorHAnsi" w:cstheme="majorBidi"/>
      <w:sz w:val="28"/>
      <w:szCs w:val="28"/>
    </w:rPr>
  </w:style>
  <w:style w:type="character" w:customStyle="1" w:styleId="articletitle">
    <w:name w:val="article_title"/>
    <w:basedOn w:val="a0"/>
    <w:rsid w:val="00D1770C"/>
    <w:rPr>
      <w:rFonts w:ascii="Nanum Gothic" w:hAnsi="Nanum Gothic" w:hint="default"/>
      <w:b/>
      <w:bCs/>
      <w:color w:val="00000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3185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227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991F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1">
    <w:name w:val="b1"/>
    <w:basedOn w:val="a0"/>
    <w:rsid w:val="00DA3D29"/>
    <w:rPr>
      <w:b/>
      <w:bCs/>
      <w:spacing w:val="-15"/>
    </w:rPr>
  </w:style>
  <w:style w:type="paragraph" w:styleId="a5">
    <w:name w:val="Balloon Text"/>
    <w:basedOn w:val="a"/>
    <w:link w:val="Char"/>
    <w:uiPriority w:val="99"/>
    <w:semiHidden/>
    <w:unhideWhenUsed/>
    <w:rsid w:val="004373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373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ED77E1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B76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76199"/>
  </w:style>
  <w:style w:type="paragraph" w:styleId="a8">
    <w:name w:val="footer"/>
    <w:basedOn w:val="a"/>
    <w:link w:val="Char1"/>
    <w:uiPriority w:val="99"/>
    <w:unhideWhenUsed/>
    <w:rsid w:val="00B761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76199"/>
  </w:style>
  <w:style w:type="character" w:styleId="a9">
    <w:name w:val="Strong"/>
    <w:basedOn w:val="a0"/>
    <w:uiPriority w:val="22"/>
    <w:qFormat/>
    <w:rsid w:val="006C36B6"/>
    <w:rPr>
      <w:b/>
      <w:bCs/>
    </w:rPr>
  </w:style>
  <w:style w:type="character" w:customStyle="1" w:styleId="headline-title">
    <w:name w:val="headline-title"/>
    <w:basedOn w:val="a0"/>
    <w:rsid w:val="006C36B6"/>
  </w:style>
  <w:style w:type="paragraph" w:styleId="aa">
    <w:name w:val="List Paragraph"/>
    <w:basedOn w:val="a"/>
    <w:uiPriority w:val="34"/>
    <w:qFormat/>
    <w:rsid w:val="00D955DE"/>
    <w:pPr>
      <w:widowControl/>
      <w:wordWrap/>
      <w:autoSpaceDE/>
      <w:autoSpaceDN/>
      <w:spacing w:before="75" w:after="75" w:line="240" w:lineRule="auto"/>
      <w:ind w:left="720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---3---">
    <w:name w:val="x---3---"/>
    <w:basedOn w:val="a"/>
    <w:rsid w:val="00E10F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--">
    <w:name w:val="x--"/>
    <w:basedOn w:val="a"/>
    <w:rsid w:val="00E10F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viewtitle">
    <w:name w:val="nviewtitle"/>
    <w:basedOn w:val="a"/>
    <w:rsid w:val="00802692"/>
    <w:pPr>
      <w:widowControl/>
      <w:wordWrap/>
      <w:autoSpaceDE/>
      <w:autoSpaceDN/>
      <w:spacing w:before="100" w:beforeAutospacing="1" w:after="100" w:afterAutospacing="1" w:line="480" w:lineRule="atLeast"/>
      <w:jc w:val="left"/>
    </w:pPr>
    <w:rPr>
      <w:rFonts w:ascii="굴림" w:eastAsia="굴림" w:hAnsi="굴림" w:cs="굴림"/>
      <w:b/>
      <w:bCs/>
      <w:color w:val="333333"/>
      <w:kern w:val="0"/>
      <w:sz w:val="36"/>
      <w:szCs w:val="36"/>
    </w:rPr>
  </w:style>
  <w:style w:type="character" w:customStyle="1" w:styleId="1Char">
    <w:name w:val="제목 1 Char"/>
    <w:basedOn w:val="a0"/>
    <w:link w:val="1"/>
    <w:uiPriority w:val="9"/>
    <w:rsid w:val="0083185E"/>
    <w:rPr>
      <w:rFonts w:asciiTheme="majorHAnsi" w:eastAsiaTheme="majorEastAsia" w:hAnsiTheme="majorHAnsi" w:cstheme="majorBidi"/>
      <w:sz w:val="28"/>
      <w:szCs w:val="28"/>
    </w:rPr>
  </w:style>
  <w:style w:type="character" w:customStyle="1" w:styleId="articletitle">
    <w:name w:val="article_title"/>
    <w:basedOn w:val="a0"/>
    <w:rsid w:val="00D1770C"/>
    <w:rPr>
      <w:rFonts w:ascii="Nanum Gothic" w:hAnsi="Nanum Gothic" w:hint="default"/>
      <w:b/>
      <w:bCs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5959D"/>
                    <w:right w:val="none" w:sz="0" w:space="0" w:color="auto"/>
                  </w:divBdr>
                  <w:divsChild>
                    <w:div w:id="20955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21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5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1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0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0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296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2500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9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7B7B7"/>
                            <w:left w:val="single" w:sz="6" w:space="8" w:color="B7B7B7"/>
                            <w:bottom w:val="single" w:sz="6" w:space="8" w:color="B7B7B7"/>
                            <w:right w:val="single" w:sz="6" w:space="8" w:color="B7B7B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309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2681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303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30982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803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5770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9635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1541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774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21228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08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792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714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325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8416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DDDDDD"/>
                                  </w:divBdr>
                                  <w:divsChild>
                                    <w:div w:id="10210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413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3735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200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000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0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5D5D5"/>
                                <w:left w:val="single" w:sz="6" w:space="0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  <w:divsChild>
                                <w:div w:id="15488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36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90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7156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3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4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5959D"/>
                    <w:right w:val="none" w:sz="0" w:space="0" w:color="auto"/>
                  </w:divBdr>
                  <w:divsChild>
                    <w:div w:id="6158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341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961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21325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747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7872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7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0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695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239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6115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694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4126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9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932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4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24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CCCCCC"/>
                                        <w:left w:val="single" w:sz="6" w:space="15" w:color="CCCCCC"/>
                                        <w:bottom w:val="single" w:sz="6" w:space="0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9606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66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298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7900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10513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8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6742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358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3742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39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21049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730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0013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870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8441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8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5432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6662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193150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3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764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353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548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143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5090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8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26A1-3C8E-4CF1-BE8F-5948A936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</dc:creator>
  <cp:lastModifiedBy>ESL</cp:lastModifiedBy>
  <cp:revision>3</cp:revision>
  <dcterms:created xsi:type="dcterms:W3CDTF">2016-06-07T02:44:00Z</dcterms:created>
  <dcterms:modified xsi:type="dcterms:W3CDTF">2016-06-07T02:44:00Z</dcterms:modified>
</cp:coreProperties>
</file>